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sz w:val="20"/>
          <w:szCs w:val="20"/>
        </w:rPr>
      </w:pPr>
      <w:bookmarkStart w:colFirst="0" w:colLast="0" w:name="_heading=h.aq2mrar097mr" w:id="0"/>
      <w:bookmarkEnd w:id="0"/>
      <w:r w:rsidDel="00000000" w:rsidR="00000000" w:rsidRPr="00000000">
        <w:rPr>
          <w:sz w:val="20"/>
          <w:szCs w:val="20"/>
          <w:rtl w:val="0"/>
        </w:rPr>
        <w:t xml:space="preserve">ROLLER SAMBA – Solo </w:t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Music:  Samba 2/4</w:t>
        <w:tab/>
        <w:tab/>
        <w:tab/>
        <w:tab/>
        <w:tab/>
        <w:tab/>
        <w:tab/>
        <w:t xml:space="preserve">Tempo:  104 bpm</w:t>
      </w:r>
    </w:p>
    <w:p w:rsidR="00000000" w:rsidDel="00000000" w:rsidP="00000000" w:rsidRDefault="00000000" w:rsidRPr="00000000" w14:paraId="00000004">
      <w:pPr>
        <w:ind w:firstLine="0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Pattern:  Set</w:t>
      </w:r>
    </w:p>
    <w:p w:rsidR="00000000" w:rsidDel="00000000" w:rsidP="00000000" w:rsidRDefault="00000000" w:rsidRPr="00000000" w14:paraId="00000005">
      <w:pPr>
        <w:ind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 dance must be performed with energy and determination.</w:t>
      </w:r>
    </w:p>
    <w:p w:rsidR="00000000" w:rsidDel="00000000" w:rsidP="00000000" w:rsidRDefault="00000000" w:rsidRPr="00000000" w14:paraId="0000000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1 LFO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(2 beats), aimed in the direction of the long side barrier followed by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2 XF RFI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(2 beats), a right inside cross in front with simultaneous stretching of the free leg in back , aimed parallel to the long side barrier.</w:t>
      </w:r>
    </w:p>
    <w:p w:rsidR="00000000" w:rsidDel="00000000" w:rsidP="00000000" w:rsidRDefault="00000000" w:rsidRPr="00000000" w14:paraId="0000000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Steps 3 LFO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4 Ch RFI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(½ beat each) are respectively a stroke and a chasse in the direction of the short side barrier.</w:t>
      </w:r>
    </w:p>
    <w:p w:rsidR="00000000" w:rsidDel="00000000" w:rsidP="00000000" w:rsidRDefault="00000000" w:rsidRPr="00000000" w14:paraId="0000000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5 LFO 3T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(1 + 2 beats) is a LFO stroke aimed toward the short side barrier followed by a three turn on the 2nd beat, with an optional free leg movement, followed by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6 RBO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(2 beats) aimed parallel to the short side barrier.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7 ClMk LFO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(1 ½ beats) is a closed mohawk that intersects the long axis and moves toward the long side barrier.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Steps 8 Ch RFI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(½ beat)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9 LFO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(2 beats) are respectively a chassé and a stroke, both directed towards the long side barrier.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10 XB RFI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( 2 beats), is a right forward inside cross behind skating towards the long side barrier.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Steps 11 LFO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(1 beat) 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12 OpMk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RBO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(1 beat) are respectively a stroke and an open mohawk with feet close together.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13 Mk LFO Sw/I Sw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(2 + 2 + 2 beats) is a mohawk where the free leg swings in front on the 3rd beat for two beats. On the 5</w:t>
      </w:r>
      <w:r w:rsidDel="00000000" w:rsidR="00000000" w:rsidRPr="00000000">
        <w:rPr>
          <w:rFonts w:ascii="Trebuchet MS" w:cs="Trebuchet MS" w:eastAsia="Trebuchet MS" w:hAnsi="Trebuchet MS"/>
          <w:vertAlign w:val="superscript"/>
          <w:rtl w:val="0"/>
        </w:rPr>
        <w:t xml:space="preserve">th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beat the skater executes simultaneously a swing back and a change of edge to inside; the step begins parallel to the long side barrier, and curves in the direction of the long axis to end on the 6th beat parallel to it.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14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is a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DpCh RFO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(2 beats), which starts parallel to the long axis and aims toward the long side barrier and ends near the short axis of the rink.</w:t>
      </w:r>
    </w:p>
    <w:p w:rsidR="00000000" w:rsidDel="00000000" w:rsidP="00000000" w:rsidRDefault="00000000" w:rsidRPr="00000000" w14:paraId="0000001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bookmarkStart w:colFirst="0" w:colLast="0" w:name="_heading=h.yi1itij131ha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15 LFO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(2 beats) curves to end in the direction of the long axis by intersecting the short axis.</w:t>
      </w:r>
    </w:p>
    <w:p w:rsidR="00000000" w:rsidDel="00000000" w:rsidP="00000000" w:rsidRDefault="00000000" w:rsidRPr="00000000" w14:paraId="0000001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16 XR RFO Sw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(2+2 beats), describes a large and marked lobe directed initially toward the long axis and then toward the long side barrier. The free leg swings in front on the third beat.</w:t>
      </w:r>
    </w:p>
    <w:p w:rsidR="00000000" w:rsidDel="00000000" w:rsidP="00000000" w:rsidRDefault="00000000" w:rsidRPr="00000000" w14:paraId="0000001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REFERENCE STEPS:</w:t>
      </w:r>
    </w:p>
    <w:p w:rsidR="00000000" w:rsidDel="00000000" w:rsidP="00000000" w:rsidRDefault="00000000" w:rsidRPr="00000000" w14:paraId="0000001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Step 7 – must start before the long  axis and finish after it. </w:t>
      </w:r>
    </w:p>
    <w:p w:rsidR="00000000" w:rsidDel="00000000" w:rsidP="00000000" w:rsidRDefault="00000000" w:rsidRPr="00000000" w14:paraId="0000001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Steps 15 - must start before the short axis and finish after it.</w:t>
      </w:r>
    </w:p>
    <w:p w:rsidR="00000000" w:rsidDel="00000000" w:rsidP="00000000" w:rsidRDefault="00000000" w:rsidRPr="00000000" w14:paraId="0000001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heading=h.6w23cidiofow" w:id="2"/>
      <w:bookmarkEnd w:id="2"/>
      <w:r w:rsidDel="00000000" w:rsidR="00000000" w:rsidRPr="00000000">
        <w:rPr>
          <w:rtl w:val="0"/>
        </w:rPr>
        <w:t xml:space="preserve">Key Points – Roller Samba Solo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360" w:hanging="36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Steps 5 LFO 3t 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(1+2 beats):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3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timing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step;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567" w:hanging="217.00000000000003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Correct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technical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execution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three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turn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executed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2nd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beat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step,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with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edge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before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and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after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turn.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120" w:lineRule="auto"/>
        <w:ind w:left="357" w:hanging="357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7 ClMk LFO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(1 ½ beats):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357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851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timing of the step;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851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Closed Mohawk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with feet close together, finishing with the free leg  in front of the body at the end of the turn;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851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Respecting the prescribed edges required before and after the ClMk.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1495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360" w:hanging="36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13 Mk LFO Sw~I Sw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(2+2 +2 beats)(Mk not included):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3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timing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step;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technical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swing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with the free leg being held back for 2 beats then swung forward on the 3</w:t>
      </w:r>
      <w:r w:rsidDel="00000000" w:rsidR="00000000" w:rsidRPr="00000000">
        <w:rPr>
          <w:rFonts w:ascii="Trebuchet MS" w:cs="Trebuchet MS" w:eastAsia="Trebuchet MS" w:hAnsi="Trebuchet MS"/>
          <w:vertAlign w:val="superscript"/>
          <w:rtl w:val="0"/>
        </w:rPr>
        <w:t xml:space="preserve">rd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beat, without deviation from the outside edge in advance.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left="720" w:hanging="36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timing and technical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change of edge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and, simultaneously,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swing back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on the 5</w:t>
      </w:r>
      <w:r w:rsidDel="00000000" w:rsidR="00000000" w:rsidRPr="00000000">
        <w:rPr>
          <w:rFonts w:ascii="Trebuchet MS" w:cs="Trebuchet MS" w:eastAsia="Trebuchet MS" w:hAnsi="Trebuchet MS"/>
          <w:vertAlign w:val="superscript"/>
          <w:rtl w:val="0"/>
        </w:rPr>
        <w:t xml:space="preserve">th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beat of the step, without deviation from the inside edge in advance.  </w:t>
      </w:r>
    </w:p>
    <w:p w:rsidR="00000000" w:rsidDel="00000000" w:rsidP="00000000" w:rsidRDefault="00000000" w:rsidRPr="00000000" w14:paraId="0000002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360" w:hanging="36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Steps 16 XR RFO Sw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(2+2 beats):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3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993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timing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step;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993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technical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execution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cross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roll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(respecting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prescribed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edges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required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before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and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after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XR) with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adequate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inclination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body;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993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technical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swing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with the free leg being swung forward on the 3</w:t>
      </w:r>
      <w:r w:rsidDel="00000000" w:rsidR="00000000" w:rsidRPr="00000000">
        <w:rPr>
          <w:rFonts w:ascii="Trebuchet MS" w:cs="Trebuchet MS" w:eastAsia="Trebuchet MS" w:hAnsi="Trebuchet MS"/>
          <w:vertAlign w:val="superscript"/>
          <w:rtl w:val="0"/>
        </w:rPr>
        <w:t xml:space="preserve">rd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beat, without deviation from the outside edge in advance.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firstLine="0"/>
        <w:jc w:val="both"/>
        <w:rPr>
          <w:rFonts w:ascii="Trebuchet MS" w:cs="Trebuchet MS" w:eastAsia="Trebuchet MS" w:hAnsi="Trebuchet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360" w:firstLine="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Rule="auto"/>
        <w:ind w:left="360" w:firstLine="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rPr/>
      </w:pPr>
      <w:bookmarkStart w:colFirst="0" w:colLast="0" w:name="_heading=h.udy6juif8eqa" w:id="3"/>
      <w:bookmarkEnd w:id="3"/>
      <w:r w:rsidDel="00000000" w:rsidR="00000000" w:rsidRPr="00000000">
        <w:rPr>
          <w:rtl w:val="0"/>
        </w:rPr>
        <w:t xml:space="preserve">List of steps – Roller Samba Solo</w:t>
      </w:r>
    </w:p>
    <w:p w:rsidR="00000000" w:rsidDel="00000000" w:rsidP="00000000" w:rsidRDefault="00000000" w:rsidRPr="00000000" w14:paraId="00000042">
      <w:pPr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2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125"/>
        <w:gridCol w:w="2532"/>
        <w:gridCol w:w="1867"/>
        <w:tblGridChange w:id="0">
          <w:tblGrid>
            <w:gridCol w:w="1125"/>
            <w:gridCol w:w="2532"/>
            <w:gridCol w:w="186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0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rtl w:val="0"/>
              </w:rPr>
              <w:t xml:space="preserve">STEP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0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0b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rtl w:val="0"/>
              </w:rPr>
              <w:t xml:space="preserve">MUSICAL BEAT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XF RFI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½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Ch RFI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½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 3t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 + 2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RBO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ClMk LFO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1½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Ch RFI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½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XB RFI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OpMk RBO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Mk LFO Sw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/I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2+2 +2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DpCh RFO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XR RFO - Sw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2+2</w:t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ind w:firstLine="0"/>
        <w:jc w:val="center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firstLine="0"/>
        <w:rPr>
          <w:rFonts w:ascii="Trebuchet MS" w:cs="Trebuchet MS" w:eastAsia="Trebuchet MS" w:hAnsi="Trebuchet MS"/>
          <w:color w:val="000000"/>
          <w:sz w:val="20"/>
          <w:szCs w:val="20"/>
        </w:rPr>
      </w:pPr>
      <w:bookmarkStart w:colFirst="0" w:colLast="0" w:name="_heading=h.5tnbgtfqe2y7" w:id="4"/>
      <w:bookmarkEnd w:id="4"/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495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1.●.%3"/>
      <w:lvlJc w:val="left"/>
      <w:pPr>
        <w:ind w:left="720" w:hanging="720"/>
      </w:pPr>
      <w:rPr/>
    </w:lvl>
    <w:lvl w:ilvl="3">
      <w:start w:val="1"/>
      <w:numFmt w:val="decimal"/>
      <w:lvlText w:val="%1.●.%3.%4"/>
      <w:lvlJc w:val="left"/>
      <w:pPr>
        <w:ind w:left="720" w:hanging="720"/>
      </w:pPr>
      <w:rPr/>
    </w:lvl>
    <w:lvl w:ilvl="4">
      <w:start w:val="1"/>
      <w:numFmt w:val="decimal"/>
      <w:lvlText w:val="%1.●.%3.%4.%5"/>
      <w:lvlJc w:val="left"/>
      <w:pPr>
        <w:ind w:left="1080" w:hanging="1080"/>
      </w:pPr>
      <w:rPr/>
    </w:lvl>
    <w:lvl w:ilvl="5">
      <w:start w:val="1"/>
      <w:numFmt w:val="decimal"/>
      <w:lvlText w:val="%1.●.%3.%4.%5.%6"/>
      <w:lvlJc w:val="left"/>
      <w:pPr>
        <w:ind w:left="1080" w:hanging="1080"/>
      </w:pPr>
      <w:rPr/>
    </w:lvl>
    <w:lvl w:ilvl="6">
      <w:start w:val="1"/>
      <w:numFmt w:val="decimal"/>
      <w:lvlText w:val="%1.●.%3.%4.%5.%6.%7"/>
      <w:lvlJc w:val="left"/>
      <w:pPr>
        <w:ind w:left="1440" w:hanging="1440"/>
      </w:pPr>
      <w:rPr/>
    </w:lvl>
    <w:lvl w:ilvl="7">
      <w:start w:val="1"/>
      <w:numFmt w:val="decimal"/>
      <w:lvlText w:val="%1.●.%3.%4.%5.%6.%7.%8"/>
      <w:lvlJc w:val="left"/>
      <w:pPr>
        <w:ind w:left="1440" w:hanging="1440"/>
      </w:pPr>
      <w:rPr/>
    </w:lvl>
    <w:lvl w:ilvl="8">
      <w:start w:val="1"/>
      <w:numFmt w:val="decimal"/>
      <w:lvlText w:val="%1.●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-3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5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0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7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ind w:firstLine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bottom w:color="4472c4" w:space="0" w:sz="8" w:val="single"/>
      </w:pBdr>
      <w:spacing w:after="80" w:before="200" w:lineRule="auto"/>
      <w:ind w:firstLine="0"/>
    </w:pPr>
    <w:rPr>
      <w:b w:val="1"/>
      <w:bCs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pBdr>
        <w:bottom w:color="8eaadb" w:space="1" w:sz="4" w:val="single"/>
      </w:pBdr>
      <w:spacing w:after="80" w:before="200" w:lineRule="auto"/>
      <w:ind w:firstLine="0"/>
    </w:pPr>
    <w:rPr>
      <w:rFonts w:ascii="Trebuchet MS" w:cs="Trebuchet MS" w:eastAsia="Trebuchet MS" w:hAnsi="Trebuchet MS"/>
      <w:b w:val="1"/>
      <w:bCs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arter" w:customStyle="1">
    <w:name w:val="Título 2 Caráter"/>
    <w:basedOn w:val="Tipodeletrapredefinidodopargrafo"/>
    <w:link w:val="Ttulo2"/>
    <w:rsid w:val="00000551"/>
    <w:rPr>
      <w:rFonts w:cstheme="majorBidi" w:eastAsiaTheme="majorEastAsia"/>
      <w:b w:val="1"/>
      <w:noProof w:val="1"/>
      <w:color w:val="000000" w:themeColor="text1"/>
      <w:szCs w:val="22"/>
      <w:lang w:bidi="en-US" w:val="en-US"/>
    </w:rPr>
  </w:style>
  <w:style w:type="character" w:styleId="Ttulo3Carter" w:customStyle="1">
    <w:name w:val="Título 3 Caráter"/>
    <w:basedOn w:val="Tipodeletrapredefinidodopargrafo"/>
    <w:link w:val="Ttulo3"/>
    <w:uiPriority w:val="1"/>
    <w:rsid w:val="00000551"/>
    <w:rPr>
      <w:rFonts w:ascii="Trebuchet MS" w:hAnsi="Trebuchet MS" w:cstheme="minorHAnsi" w:eastAsiaTheme="majorEastAsia"/>
      <w:b w:val="1"/>
      <w:color w:val="000000" w:themeColor="text1"/>
      <w:sz w:val="22"/>
      <w:lang w:bidi="en-US" w:val="en-US"/>
    </w:rPr>
  </w:style>
  <w:style w:type="paragraph" w:styleId="PargrafodaLista">
    <w:name w:val="List Paragraph"/>
    <w:basedOn w:val="Normal"/>
    <w:uiPriority w:val="34"/>
    <w:qFormat w:val="1"/>
    <w:rsid w:val="00000551"/>
    <w:pPr>
      <w:ind w:left="720"/>
      <w:contextualSpacing w:val="1"/>
    </w:pPr>
  </w:style>
  <w:style w:type="paragraph" w:styleId="HTMLpr-formatado">
    <w:name w:val="HTML Preformatted"/>
    <w:basedOn w:val="Normal"/>
    <w:link w:val="HTMLpr-formatadoCarter"/>
    <w:uiPriority w:val="99"/>
    <w:unhideWhenUsed w:val="1"/>
    <w:rsid w:val="00000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cs="Courier New" w:eastAsia="Times New Roman" w:hAnsi="Courier New"/>
      <w:sz w:val="20"/>
      <w:szCs w:val="20"/>
      <w:u w:color="000000"/>
      <w:lang w:bidi="ar-SA"/>
    </w:rPr>
  </w:style>
  <w:style w:type="character" w:styleId="HTMLpr-formatadoCarter" w:customStyle="1">
    <w:name w:val="HTML pré-formatado Caráter"/>
    <w:basedOn w:val="Tipodeletrapredefinidodopargrafo"/>
    <w:link w:val="HTMLpr-formatado"/>
    <w:uiPriority w:val="99"/>
    <w:rsid w:val="00000551"/>
    <w:rPr>
      <w:rFonts w:ascii="Courier New" w:cs="Courier New" w:eastAsia="Times New Roman" w:hAnsi="Courier New"/>
      <w:sz w:val="20"/>
      <w:szCs w:val="20"/>
      <w:u w:color="000000"/>
      <w:lang w:val="en-US"/>
    </w:rPr>
  </w:style>
  <w:style w:type="table" w:styleId="TableNormal1" w:customStyle="1">
    <w:name w:val="Table Normal1"/>
    <w:uiPriority w:val="2"/>
    <w:qFormat w:val="1"/>
    <w:rsid w:val="0000055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Times New Roman" w:cs="Times New Roman" w:eastAsia="Arial Unicode MS" w:hAnsi="Times New Roman"/>
      <w:sz w:val="20"/>
      <w:szCs w:val="20"/>
      <w:bdr w:space="0" w:sz="0" w:val="nil"/>
      <w:lang w:eastAsia="it-IT" w:val="it-IT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arter"/>
    <w:uiPriority w:val="1"/>
    <w:qFormat w:val="1"/>
    <w:rsid w:val="001A7E29"/>
    <w:pPr>
      <w:widowControl w:val="0"/>
      <w:ind w:left="134" w:firstLine="0"/>
    </w:pPr>
    <w:rPr>
      <w:rFonts w:ascii="Arial" w:cs="Times New Roman" w:eastAsia="Arial" w:hAnsi="Arial"/>
      <w:sz w:val="18"/>
      <w:szCs w:val="18"/>
      <w:u w:color="000000"/>
      <w:lang w:bidi="ar-SA"/>
    </w:rPr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1A7E29"/>
    <w:rPr>
      <w:rFonts w:ascii="Arial" w:cs="Times New Roman" w:eastAsia="Arial" w:hAnsi="Arial"/>
      <w:sz w:val="18"/>
      <w:szCs w:val="18"/>
      <w:u w:color="000000"/>
      <w:lang w:val="en-US"/>
    </w:rPr>
  </w:style>
  <w:style w:type="table" w:styleId="a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CeJY8l/FiNGCP3ARBiPfEEfMg==">CgMxLjAyDmguYXEybXJhcjA5N21yMg5oLnlpMWl0aWoxMzFoYTIOaC42dzIzY2lkaW9mb3cyDmgudWR5Nmp1aWY4ZXFhMg5oLjV0bmJndGZxZTJ5NzgAciExVHdBcll1dWl2aFpENkE3Q2tiNVBNa0RkRzc0NlNfSjE=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2025-08-25T16:14:00Z</dcterms:created>
  <dc:creator>Microsoft Office User</dc:creator>
</cp:coreProperties>
</file>